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44"/>
          <w:szCs w:val="44"/>
        </w:rPr>
      </w:pPr>
      <w:r w:rsidDel="00000000" w:rsidR="00000000" w:rsidRPr="00000000">
        <w:rPr>
          <w:rFonts w:ascii="Arial" w:cs="Arial" w:eastAsia="Arial" w:hAnsi="Arial"/>
          <w:sz w:val="44"/>
          <w:szCs w:val="44"/>
          <w:rtl w:val="0"/>
        </w:rPr>
        <w:t xml:space="preserve">Amber Housing appoints new CEO as it readies for growth</w:t>
      </w:r>
    </w:p>
    <w:p w:rsidR="00000000" w:rsidDel="00000000" w:rsidP="00000000" w:rsidRDefault="00000000" w:rsidRPr="00000000" w14:paraId="00000002">
      <w:pP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42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Property development &amp; housing management provider, Amber Housing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has appointed Chief Operating Officer, Emelda Livette, as CEO as the not-for-profit prepares for expansion.</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The move is in line with the organisations 5-year strategy which includes plans to become a Registered Provider of Social Housing. </w:t>
      </w:r>
    </w:p>
    <w:p w:rsidR="00000000" w:rsidDel="00000000" w:rsidP="00000000" w:rsidRDefault="00000000" w:rsidRPr="00000000" w14:paraId="0000000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rPr>
      </w:pPr>
      <w:hyperlink r:id="rId7">
        <w:r w:rsidDel="00000000" w:rsidR="00000000" w:rsidRPr="00000000">
          <w:rPr>
            <w:rFonts w:ascii="Arial" w:cs="Arial" w:eastAsia="Arial" w:hAnsi="Arial"/>
            <w:color w:val="0000ff"/>
            <w:sz w:val="28"/>
            <w:szCs w:val="28"/>
            <w:u w:val="single"/>
            <w:rtl w:val="0"/>
          </w:rPr>
          <w:t xml:space="preserve">Amber Housing</w:t>
        </w:r>
      </w:hyperlink>
      <w:r w:rsidDel="00000000" w:rsidR="00000000" w:rsidRPr="00000000">
        <w:rPr>
          <w:rFonts w:ascii="Arial" w:cs="Arial" w:eastAsia="Arial" w:hAnsi="Arial"/>
          <w:sz w:val="28"/>
          <w:szCs w:val="28"/>
          <w:rtl w:val="0"/>
        </w:rPr>
        <w:t xml:space="preserve"> have operated as a fully owned subsidiary of charitable care provider, </w:t>
      </w:r>
      <w:hyperlink r:id="rId8">
        <w:r w:rsidDel="00000000" w:rsidR="00000000" w:rsidRPr="00000000">
          <w:rPr>
            <w:rFonts w:ascii="Arial" w:cs="Arial" w:eastAsia="Arial" w:hAnsi="Arial"/>
            <w:color w:val="0000ff"/>
            <w:sz w:val="28"/>
            <w:szCs w:val="28"/>
            <w:u w:val="single"/>
            <w:rtl w:val="0"/>
          </w:rPr>
          <w:t xml:space="preserve">Ambient Support</w:t>
        </w:r>
      </w:hyperlink>
      <w:r w:rsidDel="00000000" w:rsidR="00000000" w:rsidRPr="00000000">
        <w:rPr>
          <w:rFonts w:ascii="Arial" w:cs="Arial" w:eastAsia="Arial" w:hAnsi="Arial"/>
          <w:sz w:val="28"/>
          <w:szCs w:val="28"/>
          <w:rtl w:val="0"/>
        </w:rPr>
        <w:t xml:space="preserve">, providing quality housing management, property development and facilities management across the UK.</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The new status will create opportunities for Amber to share their expertise and knowledge to deliver property management and services to other charities, SME’s and care providers working with vulnerable people in the heart of communities across the country.</w:t>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Talking of her appointment, Emelda said the focus will be on forging partnerships and relationships with new organisations and strengthening relationships with existing partners and customers, so they can make a positive contribution to meet general housing needs in communities. She said:</w:t>
      </w:r>
    </w:p>
    <w:p w:rsidR="00000000" w:rsidDel="00000000" w:rsidP="00000000" w:rsidRDefault="00000000" w:rsidRPr="00000000" w14:paraId="0000000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sz w:val="28"/>
          <w:szCs w:val="28"/>
        </w:rPr>
      </w:pPr>
      <w:r w:rsidDel="00000000" w:rsidR="00000000" w:rsidRPr="00000000">
        <w:rPr>
          <w:rFonts w:ascii="Arial" w:cs="Arial" w:eastAsia="Arial" w:hAnsi="Arial"/>
          <w:sz w:val="28"/>
          <w:szCs w:val="28"/>
          <w:rtl w:val="0"/>
        </w:rPr>
        <w:t xml:space="preserve">“‘Like many, keeping people safe throughout the pandemic has been our prime focus, however, we never lost sight of our reason for being.  This exciting next phase for Amber will see us grow in new areas, help a wider range of people by meeting their changed needs whilst continuing to work with partners to provide support for individuals.”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42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42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sz w:val="28"/>
          <w:szCs w:val="28"/>
          <w:rtl w:val="0"/>
        </w:rPr>
        <w:t xml:space="preserve">Samantha Barber, Chair of Amber Housing said:</w:t>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“Despite all the challenges of recent times, 2021 heralds the beginning of an exciting new chapter for Amber Housing.  We have articulated our strategy for the next 5 years and this sees us transform and position ourselves as a partner of choice, delivering property management and services to care providers working with vulnerable people in the heart of communities across the country.”</w:t>
      </w:r>
    </w:p>
    <w:p w:rsidR="00000000" w:rsidDel="00000000" w:rsidP="00000000" w:rsidRDefault="00000000" w:rsidRPr="00000000" w14:paraId="0000001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~~ENDS~~</w:t>
      </w:r>
    </w:p>
    <w:p w:rsidR="00000000" w:rsidDel="00000000" w:rsidP="00000000" w:rsidRDefault="00000000" w:rsidRPr="00000000" w14:paraId="00000019">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About Amber Housing: </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Amber Housing was formed as a subsidiary of Ambient Support Limited (formerly Heritage Care Limited) in 2006.  </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has charitable objects and is a Registered Society under the Co-operative and Community Benefit Societies Act 2014.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comprises of an independent Board of Management together with a highly motivated, diverse, experienced and dedicated staff team.</w:t>
      </w:r>
    </w:p>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1">
      <w:pPr>
        <w:spacing w:line="360" w:lineRule="auto"/>
        <w:rPr>
          <w:rFonts w:ascii="Arial" w:cs="Arial" w:eastAsia="Arial" w:hAnsi="Arial"/>
          <w:color w:val="0000ff"/>
          <w:u w:val="single"/>
        </w:rPr>
      </w:pPr>
      <w:r w:rsidDel="00000000" w:rsidR="00000000" w:rsidRPr="00000000">
        <w:rPr>
          <w:rFonts w:ascii="Arial" w:cs="Arial" w:eastAsia="Arial" w:hAnsi="Arial"/>
          <w:b w:val="1"/>
          <w:rtl w:val="0"/>
        </w:rPr>
        <w:t xml:space="preserve">About Ambient Support: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Top 20 generic Not-For-Profit Health &amp; Social Care Providers in the UK Ambient Support (formerly known as Heritage Care and Community Options) is a registered UK charity with over 25 years’ experience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wide range of quality specialist services are delivered by dedicated, professional, and passionate staff and their success is built on supporting people to live a full and meaningful life.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Ambient currently employs around 1,325 people across the UK in a number of settings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Ambient can also help young adults who are transitioning from Children’s to Adult Learning Disability Services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Charity has an above industry average with 85% Registered Services rated as Outstanding and GOOD by CQC.</w:t>
      </w:r>
    </w:p>
    <w:sectPr>
      <w:headerReference r:id="rId9" w:type="default"/>
      <w:footerReference r:id="rId10" w:type="default"/>
      <w:pgSz w:h="16840" w:w="11900" w:orient="portrait"/>
      <w:pgMar w:bottom="567" w:top="2891" w:left="851" w:right="851" w:header="497" w:footer="2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0.0" w:type="dxa"/>
      <w:jc w:val="left"/>
      <w:tblInd w:w="70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8"/>
      <w:gridCol w:w="4332"/>
      <w:tblGridChange w:id="0">
        <w:tblGrid>
          <w:gridCol w:w="4678"/>
          <w:gridCol w:w="4332"/>
        </w:tblGrid>
      </w:tblGridChange>
    </w:tblGrid>
    <w:tr>
      <w:trPr>
        <w:trHeight w:val="965" w:hRule="atLeast"/>
      </w:trP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0"/>
            <w:jc w:val="left"/>
            <w:rPr>
              <w:rFonts w:ascii="Arial" w:cs="Arial" w:eastAsia="Arial" w:hAnsi="Arial"/>
              <w:b w:val="0"/>
              <w:i w:val="0"/>
              <w:smallCaps w:val="0"/>
              <w:strike w:val="0"/>
              <w:color w:val="5a328c"/>
              <w:sz w:val="14"/>
              <w:szCs w:val="14"/>
              <w:u w:val="none"/>
              <w:shd w:fill="auto" w:val="clear"/>
              <w:vertAlign w:val="baseline"/>
            </w:rPr>
          </w:pPr>
          <w:r w:rsidDel="00000000" w:rsidR="00000000" w:rsidRPr="00000000">
            <w:rPr>
              <w:rFonts w:ascii="Arial" w:cs="Arial" w:eastAsia="Arial" w:hAnsi="Arial"/>
              <w:b w:val="1"/>
              <w:i w:val="0"/>
              <w:smallCaps w:val="0"/>
              <w:strike w:val="0"/>
              <w:color w:val="5a328c"/>
              <w:sz w:val="14"/>
              <w:szCs w:val="14"/>
              <w:u w:val="none"/>
              <w:shd w:fill="auto" w:val="clear"/>
              <w:vertAlign w:val="baseline"/>
              <w:rtl w:val="0"/>
            </w:rPr>
            <w:t xml:space="preserve">Tel:</w:t>
          </w:r>
          <w:r w:rsidDel="00000000" w:rsidR="00000000" w:rsidRPr="00000000">
            <w:rPr>
              <w:rFonts w:ascii="Arial" w:cs="Arial" w:eastAsia="Arial" w:hAnsi="Arial"/>
              <w:b w:val="0"/>
              <w:i w:val="0"/>
              <w:smallCaps w:val="0"/>
              <w:strike w:val="0"/>
              <w:color w:val="5a328c"/>
              <w:sz w:val="14"/>
              <w:szCs w:val="14"/>
              <w:u w:val="none"/>
              <w:shd w:fill="auto" w:val="clear"/>
              <w:vertAlign w:val="baseline"/>
              <w:rtl w:val="0"/>
            </w:rPr>
            <w:t xml:space="preserve"> 020 7866 2328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1"/>
              <w:i w:val="0"/>
              <w:smallCaps w:val="0"/>
              <w:strike w:val="0"/>
              <w:color w:val="eb7300"/>
              <w:sz w:val="17"/>
              <w:szCs w:val="17"/>
              <w:u w:val="none"/>
              <w:shd w:fill="auto" w:val="clear"/>
              <w:vertAlign w:val="baseline"/>
            </w:rPr>
          </w:pPr>
          <w:r w:rsidDel="00000000" w:rsidR="00000000" w:rsidRPr="00000000">
            <w:rPr>
              <w:rFonts w:ascii="Arial" w:cs="Arial" w:eastAsia="Arial" w:hAnsi="Arial"/>
              <w:b w:val="1"/>
              <w:i w:val="0"/>
              <w:smallCaps w:val="0"/>
              <w:strike w:val="0"/>
              <w:color w:val="eb7300"/>
              <w:sz w:val="17"/>
              <w:szCs w:val="17"/>
              <w:u w:val="none"/>
              <w:shd w:fill="auto" w:val="clear"/>
              <w:vertAlign w:val="baseline"/>
              <w:rtl w:val="0"/>
            </w:rPr>
            <w:t xml:space="preserve">www.amberhousing.co.uk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88" w:lineRule="auto"/>
            <w:ind w:left="0" w:right="0" w:firstLine="0"/>
            <w:jc w:val="left"/>
            <w:rPr>
              <w:rFonts w:ascii="Arial" w:cs="Arial" w:eastAsia="Arial" w:hAnsi="Arial"/>
              <w:b w:val="1"/>
              <w:i w:val="0"/>
              <w:smallCaps w:val="0"/>
              <w:strike w:val="0"/>
              <w:color w:val="5a328c"/>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5a328c"/>
              <w:sz w:val="14"/>
              <w:szCs w:val="14"/>
              <w:u w:val="none"/>
              <w:shd w:fill="auto" w:val="clear"/>
              <w:vertAlign w:val="baseline"/>
            </w:rPr>
          </w:pPr>
          <w:r w:rsidDel="00000000" w:rsidR="00000000" w:rsidRPr="00000000">
            <w:rPr>
              <w:rFonts w:ascii="Arial" w:cs="Arial" w:eastAsia="Arial" w:hAnsi="Arial"/>
              <w:b w:val="1"/>
              <w:i w:val="0"/>
              <w:smallCaps w:val="0"/>
              <w:strike w:val="0"/>
              <w:color w:val="5a328c"/>
              <w:sz w:val="14"/>
              <w:szCs w:val="14"/>
              <w:u w:val="none"/>
              <w:shd w:fill="auto" w:val="clear"/>
              <w:vertAlign w:val="baseline"/>
              <w:rtl w:val="0"/>
            </w:rPr>
            <w:t xml:space="preserve">Registered Office:</w:t>
          </w:r>
          <w:r w:rsidDel="00000000" w:rsidR="00000000" w:rsidRPr="00000000">
            <w:rPr>
              <w:rFonts w:ascii="Arial" w:cs="Arial" w:eastAsia="Arial" w:hAnsi="Arial"/>
              <w:b w:val="0"/>
              <w:i w:val="0"/>
              <w:smallCaps w:val="0"/>
              <w:strike w:val="0"/>
              <w:color w:val="5a328c"/>
              <w:sz w:val="14"/>
              <w:szCs w:val="14"/>
              <w:u w:val="none"/>
              <w:shd w:fill="auto" w:val="clear"/>
              <w:vertAlign w:val="baseline"/>
              <w:rtl w:val="0"/>
            </w:rPr>
            <w:t xml:space="preserve"> Unit 9, Bourne Court, Unity Trading Estate </w:t>
            <w:br w:type="textWrapping"/>
            <w:t xml:space="preserve">Southend Road, Woodford Green, Essex. IG8 8HD</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5a328c"/>
              <w:sz w:val="14"/>
              <w:szCs w:val="14"/>
              <w:u w:val="none"/>
              <w:shd w:fill="auto" w:val="clear"/>
              <w:vertAlign w:val="baseline"/>
            </w:rPr>
          </w:pPr>
          <w:r w:rsidDel="00000000" w:rsidR="00000000" w:rsidRPr="00000000">
            <w:rPr>
              <w:rFonts w:ascii="Arial" w:cs="Arial" w:eastAsia="Arial" w:hAnsi="Arial"/>
              <w:b w:val="1"/>
              <w:i w:val="0"/>
              <w:smallCaps w:val="0"/>
              <w:strike w:val="0"/>
              <w:color w:val="5a328c"/>
              <w:sz w:val="14"/>
              <w:szCs w:val="14"/>
              <w:u w:val="none"/>
              <w:shd w:fill="auto" w:val="clear"/>
              <w:vertAlign w:val="baseline"/>
              <w:rtl w:val="0"/>
            </w:rPr>
            <w:t xml:space="preserve">Amber Housing Limited</w:t>
          </w:r>
          <w:r w:rsidDel="00000000" w:rsidR="00000000" w:rsidRPr="00000000">
            <w:rPr>
              <w:rFonts w:ascii="Arial" w:cs="Arial" w:eastAsia="Arial" w:hAnsi="Arial"/>
              <w:b w:val="0"/>
              <w:i w:val="0"/>
              <w:smallCaps w:val="0"/>
              <w:strike w:val="0"/>
              <w:color w:val="5a328c"/>
              <w:sz w:val="14"/>
              <w:szCs w:val="14"/>
              <w:u w:val="none"/>
              <w:shd w:fill="auto" w:val="clear"/>
              <w:vertAlign w:val="baseline"/>
              <w:rtl w:val="0"/>
            </w:rPr>
            <w:t xml:space="preserve"> is a subsidiary of Ambient Support </w:t>
            <w:br w:type="textWrapping"/>
            <w:t xml:space="preserve">Limited and a Registered Society under the Co-operative </w:t>
            <w:br w:type="textWrapping"/>
            <w:t xml:space="preserve">and Community Benefit Societies Act 2014</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5a328c"/>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5a328c"/>
              <w:sz w:val="22"/>
              <w:szCs w:val="22"/>
              <w:u w:val="none"/>
              <w:shd w:fill="auto" w:val="clear"/>
              <w:vertAlign w:val="baseline"/>
            </w:rPr>
          </w:pPr>
          <w:r w:rsidDel="00000000" w:rsidR="00000000" w:rsidRPr="00000000">
            <w:rPr>
              <w:rFonts w:ascii="Arial" w:cs="Arial" w:eastAsia="Arial" w:hAnsi="Arial"/>
              <w:b w:val="1"/>
              <w:i w:val="0"/>
              <w:smallCaps w:val="0"/>
              <w:strike w:val="0"/>
              <w:color w:val="5a328c"/>
              <w:sz w:val="14"/>
              <w:szCs w:val="14"/>
              <w:u w:val="none"/>
              <w:shd w:fill="auto" w:val="clear"/>
              <w:vertAlign w:val="baseline"/>
              <w:rtl w:val="0"/>
            </w:rPr>
            <w:t xml:space="preserve">Registration number:</w:t>
          </w:r>
          <w:r w:rsidDel="00000000" w:rsidR="00000000" w:rsidRPr="00000000">
            <w:rPr>
              <w:rFonts w:ascii="Arial" w:cs="Arial" w:eastAsia="Arial" w:hAnsi="Arial"/>
              <w:b w:val="0"/>
              <w:i w:val="0"/>
              <w:smallCaps w:val="0"/>
              <w:strike w:val="0"/>
              <w:color w:val="5a328c"/>
              <w:sz w:val="14"/>
              <w:szCs w:val="14"/>
              <w:u w:val="none"/>
              <w:shd w:fill="auto" w:val="clear"/>
              <w:vertAlign w:val="baseline"/>
              <w:rtl w:val="0"/>
            </w:rPr>
            <w:t xml:space="preserve"> 30052R</w:t>
          </w: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26" w:right="0" w:firstLine="0"/>
      <w:jc w:val="left"/>
      <w:rPr>
        <w:rFonts w:ascii="Calibri" w:cs="Calibri" w:eastAsia="Calibri" w:hAnsi="Calibri"/>
        <w:b w:val="0"/>
        <w:i w:val="0"/>
        <w:smallCaps w:val="0"/>
        <w:strike w:val="0"/>
        <w:color w:val="5a328c"/>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35100" cy="1016000"/>
          <wp:effectExtent b="0" l="0" r="0" t="0"/>
          <wp:docPr descr="A picture containing vector graphics&#10;&#10;Description automatically generated" id="4" name="image1.png"/>
          <a:graphic>
            <a:graphicData uri="http://schemas.openxmlformats.org/drawingml/2006/picture">
              <pic:pic>
                <pic:nvPicPr>
                  <pic:cNvPr descr="A picture containing vector graphics&#10;&#10;Description automatically generated" id="0" name="image1.png"/>
                  <pic:cNvPicPr preferRelativeResize="0"/>
                </pic:nvPicPr>
                <pic:blipFill>
                  <a:blip r:embed="rId1"/>
                  <a:srcRect b="0" l="0" r="0" t="0"/>
                  <a:stretch>
                    <a:fillRect/>
                  </a:stretch>
                </pic:blipFill>
                <pic:spPr>
                  <a:xfrm>
                    <a:off x="0" y="0"/>
                    <a:ext cx="1435100" cy="10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81236"/>
    <w:rPr>
      <w:rFonts w:ascii="Calibri" w:cs="Calibri" w:hAnsi="Calibri"/>
      <w:sz w:val="22"/>
      <w:szCs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17E78"/>
    <w:pPr>
      <w:tabs>
        <w:tab w:val="center" w:pos="4513"/>
        <w:tab w:val="right" w:pos="9026"/>
      </w:tabs>
    </w:pPr>
  </w:style>
  <w:style w:type="character" w:styleId="HeaderChar" w:customStyle="1">
    <w:name w:val="Header Char"/>
    <w:basedOn w:val="DefaultParagraphFont"/>
    <w:link w:val="Header"/>
    <w:uiPriority w:val="99"/>
    <w:rsid w:val="00A17E78"/>
  </w:style>
  <w:style w:type="paragraph" w:styleId="Footer">
    <w:name w:val="footer"/>
    <w:basedOn w:val="Normal"/>
    <w:link w:val="FooterChar"/>
    <w:uiPriority w:val="99"/>
    <w:unhideWhenUsed w:val="1"/>
    <w:rsid w:val="00A17E78"/>
    <w:pPr>
      <w:tabs>
        <w:tab w:val="center" w:pos="4513"/>
        <w:tab w:val="right" w:pos="9026"/>
      </w:tabs>
    </w:pPr>
  </w:style>
  <w:style w:type="character" w:styleId="FooterChar" w:customStyle="1">
    <w:name w:val="Footer Char"/>
    <w:basedOn w:val="DefaultParagraphFont"/>
    <w:link w:val="Footer"/>
    <w:uiPriority w:val="99"/>
    <w:rsid w:val="00A17E78"/>
  </w:style>
  <w:style w:type="paragraph" w:styleId="BasicParagraph" w:customStyle="1">
    <w:name w:val="[Basic Paragraph]"/>
    <w:basedOn w:val="Normal"/>
    <w:uiPriority w:val="99"/>
    <w:rsid w:val="00B81FAF"/>
    <w:pPr>
      <w:autoSpaceDE w:val="0"/>
      <w:autoSpaceDN w:val="0"/>
      <w:adjustRightInd w:val="0"/>
      <w:spacing w:line="288" w:lineRule="auto"/>
      <w:textAlignment w:val="center"/>
    </w:pPr>
    <w:rPr>
      <w:rFonts w:ascii="Minion Pro" w:cs="Minion Pro" w:hAnsi="Minion Pro"/>
      <w:color w:val="000000"/>
    </w:rPr>
  </w:style>
  <w:style w:type="table" w:styleId="TableGrid">
    <w:name w:val="Table Grid"/>
    <w:basedOn w:val="TableNormal"/>
    <w:uiPriority w:val="39"/>
    <w:rsid w:val="00B81FA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081236"/>
    <w:pPr>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081236"/>
    <w:rPr>
      <w:color w:val="0000ff"/>
      <w:u w:val="single"/>
    </w:rPr>
  </w:style>
  <w:style w:type="paragraph" w:styleId="ListParagraph">
    <w:name w:val="List Paragraph"/>
    <w:basedOn w:val="Normal"/>
    <w:uiPriority w:val="34"/>
    <w:qFormat w:val="1"/>
    <w:rsid w:val="00081236"/>
    <w:pPr>
      <w:spacing w:after="160" w:line="259" w:lineRule="auto"/>
      <w:ind w:left="720"/>
      <w:contextualSpacing w:val="1"/>
    </w:pPr>
    <w:rPr>
      <w:rFonts w:asciiTheme="minorHAnsi" w:cstheme="minorBidi" w:hAnsiTheme="minorHAnsi"/>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mberhousing.co.uk" TargetMode="External"/><Relationship Id="rId8" Type="http://schemas.openxmlformats.org/officeDocument/2006/relationships/hyperlink" Target="https://www.ambient.org.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PM5rVLxjqu45xjF4YIv/Kgm9A==">AMUW2mWjgJwRqxZnQN/+Byq4QfLWt+yh2WLqYQFFwLl6s/HCKtv4OUNEJbaM0Nef406bjC1ZXGcl8Sj0ahNJTjV0tK6oGjDBmRj7odTWaSZWOZrcRfIgXSA=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2021-03-23T10:17:00Z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